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8B44" w14:textId="77777777" w:rsidR="009120AF" w:rsidRDefault="009120AF" w:rsidP="005D4311">
      <w:pPr>
        <w:jc w:val="both"/>
        <w:rPr>
          <w:rFonts w:ascii="Arial" w:hAnsi="Arial" w:cs="Arial"/>
        </w:rPr>
      </w:pPr>
    </w:p>
    <w:p w14:paraId="62E44EFE" w14:textId="1E282C98" w:rsidR="00D558FB" w:rsidRDefault="00783ABD" w:rsidP="00D558FB">
      <w:pPr>
        <w:jc w:val="center"/>
        <w:rPr>
          <w:rFonts w:ascii="Arial" w:hAnsi="Arial" w:cs="Arial"/>
          <w:b/>
          <w:bCs/>
        </w:rPr>
      </w:pPr>
      <w:r w:rsidRPr="00783ABD">
        <w:rPr>
          <w:rFonts w:ascii="Arial" w:hAnsi="Arial" w:cs="Arial"/>
          <w:b/>
          <w:bCs/>
          <w:sz w:val="24"/>
          <w:szCs w:val="24"/>
        </w:rPr>
        <w:t>Spatial Modifications</w:t>
      </w:r>
      <w:r w:rsidR="00027511">
        <w:rPr>
          <w:rFonts w:ascii="Arial" w:hAnsi="Arial" w:cs="Arial"/>
          <w:b/>
          <w:bCs/>
          <w:sz w:val="24"/>
          <w:szCs w:val="24"/>
        </w:rPr>
        <w:t xml:space="preserve"> </w:t>
      </w:r>
      <w:r w:rsidR="00027511">
        <w:rPr>
          <w:rFonts w:ascii="Arial" w:hAnsi="Arial" w:cs="Arial" w:hint="eastAsia"/>
          <w:b/>
          <w:bCs/>
          <w:sz w:val="24"/>
          <w:szCs w:val="24"/>
        </w:rPr>
        <w:t>a</w:t>
      </w:r>
      <w:r w:rsidR="00027511">
        <w:rPr>
          <w:rFonts w:ascii="Arial" w:hAnsi="Arial" w:cs="Arial"/>
          <w:b/>
          <w:bCs/>
          <w:sz w:val="24"/>
          <w:szCs w:val="24"/>
        </w:rPr>
        <w:t xml:space="preserve">nd </w:t>
      </w:r>
      <w:r w:rsidR="00027511" w:rsidRPr="00783ABD">
        <w:rPr>
          <w:rFonts w:ascii="Arial" w:hAnsi="Arial" w:cs="Arial"/>
          <w:b/>
          <w:bCs/>
          <w:sz w:val="24"/>
          <w:szCs w:val="24"/>
        </w:rPr>
        <w:t>Spatial Biology</w:t>
      </w:r>
      <w:bookmarkStart w:id="0" w:name="_GoBack"/>
      <w:bookmarkEnd w:id="0"/>
    </w:p>
    <w:p w14:paraId="4588394F" w14:textId="1244D2BF" w:rsidR="00287B79" w:rsidRPr="009120AF" w:rsidRDefault="005D4311" w:rsidP="009120AF">
      <w:pPr>
        <w:jc w:val="center"/>
        <w:rPr>
          <w:rFonts w:ascii="Arial" w:hAnsi="Arial" w:cs="Arial"/>
        </w:rPr>
      </w:pPr>
      <w:r w:rsidRPr="009120AF">
        <w:rPr>
          <w:rFonts w:ascii="Arial" w:hAnsi="Arial" w:cs="Arial"/>
          <w:bCs/>
        </w:rPr>
        <w:t>Hyun-Woo Rhee</w:t>
      </w:r>
    </w:p>
    <w:p w14:paraId="3FE3A9DC" w14:textId="6EB5F219" w:rsidR="009120AF" w:rsidRPr="00D558FB" w:rsidRDefault="005D4311" w:rsidP="00D558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Chemistry, Seoul National University</w:t>
      </w:r>
      <w:r w:rsidR="00287B7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Korea</w:t>
      </w:r>
    </w:p>
    <w:p w14:paraId="0CDF08C4" w14:textId="6E1F6682" w:rsidR="009120AF" w:rsidRDefault="00D558FB" w:rsidP="009120AF">
      <w:pPr>
        <w:jc w:val="both"/>
        <w:rPr>
          <w:rFonts w:ascii="Arial" w:hAnsi="Arial" w:cs="Arial"/>
        </w:rPr>
      </w:pPr>
      <w:r w:rsidRPr="00D558FB">
        <w:rPr>
          <w:rFonts w:ascii="Arial" w:hAnsi="Arial" w:cs="Arial"/>
        </w:rPr>
        <w:t xml:space="preserve">Proximity labeling can be defined as an enzymatic "in-cell" chemical reaction that catalyzes the proximity-dependent modification of biomolecules in live cells. As this labeling reaction is proximity-dependent due to the short lifetime of reactive species, it can be used to </w:t>
      </w:r>
      <w:r w:rsidR="00783ABD">
        <w:rPr>
          <w:rFonts w:ascii="Arial" w:hAnsi="Arial" w:cs="Arial" w:hint="eastAsia"/>
        </w:rPr>
        <w:t xml:space="preserve">study spatial biology by </w:t>
      </w:r>
      <w:r w:rsidRPr="00D558FB">
        <w:rPr>
          <w:rFonts w:ascii="Arial" w:hAnsi="Arial" w:cs="Arial"/>
        </w:rPr>
        <w:t>map</w:t>
      </w:r>
      <w:r w:rsidR="00783ABD">
        <w:rPr>
          <w:rFonts w:ascii="Arial" w:hAnsi="Arial" w:cs="Arial" w:hint="eastAsia"/>
        </w:rPr>
        <w:t>ping</w:t>
      </w:r>
      <w:r w:rsidRPr="00D558FB">
        <w:rPr>
          <w:rFonts w:ascii="Arial" w:hAnsi="Arial" w:cs="Arial"/>
        </w:rPr>
        <w:t xml:space="preserve"> spatial proteomes, transcriptomes, and </w:t>
      </w:r>
      <w:r w:rsidR="00783ABD">
        <w:rPr>
          <w:rFonts w:ascii="Arial" w:hAnsi="Arial" w:cs="Arial" w:hint="eastAsia"/>
        </w:rPr>
        <w:t xml:space="preserve">spatial </w:t>
      </w:r>
      <w:r w:rsidRPr="00D558FB">
        <w:rPr>
          <w:rFonts w:ascii="Arial" w:hAnsi="Arial" w:cs="Arial"/>
        </w:rPr>
        <w:t xml:space="preserve">cellular networks. In our lab, we have developed a super-resolution proximity labeling technique (SR-PL) and we used it for architecture mapping of metabolic components of mitochondria in live mammalian cells and in mammalian </w:t>
      </w:r>
      <w:proofErr w:type="gramStart"/>
      <w:r w:rsidRPr="00D558FB">
        <w:rPr>
          <w:rFonts w:ascii="Arial" w:hAnsi="Arial" w:cs="Arial"/>
        </w:rPr>
        <w:t>tissues</w:t>
      </w:r>
      <w:r w:rsidRPr="00D558FB">
        <w:rPr>
          <w:rFonts w:ascii="Arial" w:hAnsi="Arial" w:cs="Arial"/>
          <w:vertAlign w:val="superscript"/>
        </w:rPr>
        <w:t>[</w:t>
      </w:r>
      <w:proofErr w:type="gramEnd"/>
      <w:r w:rsidRPr="00D558FB">
        <w:rPr>
          <w:rFonts w:ascii="Arial" w:hAnsi="Arial" w:cs="Arial"/>
          <w:vertAlign w:val="superscript"/>
        </w:rPr>
        <w:t>1].</w:t>
      </w:r>
      <w:r w:rsidRPr="00D558FB">
        <w:rPr>
          <w:rFonts w:ascii="Arial" w:hAnsi="Arial" w:cs="Arial"/>
        </w:rPr>
        <w:t xml:space="preserve"> Recently, we recognized parallels between spray-type modifications (e.g., Acetyl Spray, ADPR Spray, SUMO Spray, </w:t>
      </w:r>
      <w:proofErr w:type="spellStart"/>
      <w:r w:rsidRPr="00D558FB">
        <w:rPr>
          <w:rFonts w:ascii="Arial" w:hAnsi="Arial" w:cs="Arial"/>
        </w:rPr>
        <w:t>etc</w:t>
      </w:r>
      <w:proofErr w:type="spellEnd"/>
      <w:r w:rsidRPr="00D558FB">
        <w:rPr>
          <w:rFonts w:ascii="Arial" w:hAnsi="Arial" w:cs="Arial"/>
        </w:rPr>
        <w:t xml:space="preserve">) and proximity labeling techniques, as both involve chemical interactions between electrophilic groups and nucleophilic moieties in close </w:t>
      </w:r>
      <w:proofErr w:type="gramStart"/>
      <w:r w:rsidRPr="00D558FB">
        <w:rPr>
          <w:rFonts w:ascii="Arial" w:hAnsi="Arial" w:cs="Arial"/>
        </w:rPr>
        <w:t>proximity</w:t>
      </w:r>
      <w:r w:rsidRPr="00D558FB">
        <w:rPr>
          <w:rFonts w:ascii="Arial" w:hAnsi="Arial" w:cs="Arial"/>
          <w:vertAlign w:val="superscript"/>
        </w:rPr>
        <w:t>[</w:t>
      </w:r>
      <w:proofErr w:type="gramEnd"/>
      <w:r w:rsidRPr="00D558FB">
        <w:rPr>
          <w:rFonts w:ascii="Arial" w:hAnsi="Arial" w:cs="Arial"/>
          <w:vertAlign w:val="superscript"/>
        </w:rPr>
        <w:t>2]</w:t>
      </w:r>
      <w:r w:rsidRPr="00D558FB">
        <w:rPr>
          <w:rFonts w:ascii="Arial" w:hAnsi="Arial" w:cs="Arial"/>
        </w:rPr>
        <w:t>. In this talk, I will explore how spray-type modifications can impact spatial biological components, offering a promising avenue for unraveling the complexities of spatial biology.</w:t>
      </w:r>
    </w:p>
    <w:p w14:paraId="4F6B13BB" w14:textId="77777777" w:rsidR="00D558FB" w:rsidRDefault="00D558FB" w:rsidP="009120AF">
      <w:pPr>
        <w:jc w:val="both"/>
        <w:rPr>
          <w:rFonts w:ascii="Arial" w:hAnsi="Arial" w:cs="Arial"/>
        </w:rPr>
      </w:pPr>
    </w:p>
    <w:p w14:paraId="4E3AB184" w14:textId="77777777" w:rsidR="00D558FB" w:rsidRPr="00C23274" w:rsidRDefault="00D558FB" w:rsidP="00D558FB">
      <w:pPr>
        <w:snapToGrid w:val="0"/>
        <w:jc w:val="center"/>
        <w:rPr>
          <w:rFonts w:ascii="Times New Roman" w:eastAsia="맑은 고딕" w:hAnsi="Times New Roman"/>
          <w:b/>
          <w:szCs w:val="20"/>
        </w:rPr>
      </w:pPr>
      <w:r>
        <w:rPr>
          <w:noProof/>
        </w:rPr>
        <w:drawing>
          <wp:inline distT="0" distB="0" distL="0" distR="0" wp14:anchorId="77DCA0D3" wp14:editId="6612BDBB">
            <wp:extent cx="4171950" cy="2375956"/>
            <wp:effectExtent l="0" t="0" r="0" b="5715"/>
            <wp:docPr id="698146652" name="그림 1" descr="텍스트, 스크린샷, 만화 영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46652" name="그림 1" descr="텍스트, 스크린샷, 만화 영화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712" cy="238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EB31" w14:textId="77777777" w:rsidR="00D558FB" w:rsidRDefault="00D558FB" w:rsidP="00D558FB">
      <w:pPr>
        <w:snapToGrid w:val="0"/>
        <w:rPr>
          <w:rFonts w:ascii="Times New Roman" w:eastAsia="돋움" w:hAnsi="Times New Roman"/>
          <w:b/>
          <w:bCs/>
          <w:noProof/>
          <w:szCs w:val="20"/>
        </w:rPr>
      </w:pPr>
    </w:p>
    <w:p w14:paraId="0C8DF145" w14:textId="77777777" w:rsidR="00D558FB" w:rsidRDefault="00D558FB" w:rsidP="00D558FB">
      <w:pPr>
        <w:snapToGrid w:val="0"/>
        <w:rPr>
          <w:rFonts w:ascii="Arial" w:eastAsia="돋움" w:hAnsi="Arial" w:cs="Arial"/>
          <w:b/>
          <w:bCs/>
          <w:noProof/>
          <w:szCs w:val="20"/>
        </w:rPr>
      </w:pPr>
    </w:p>
    <w:p w14:paraId="07CD4347" w14:textId="593CCCE9" w:rsidR="00D558FB" w:rsidRPr="00D558FB" w:rsidRDefault="00D558FB" w:rsidP="00D558FB">
      <w:pPr>
        <w:snapToGrid w:val="0"/>
        <w:rPr>
          <w:rFonts w:ascii="Arial" w:eastAsia="돋움" w:hAnsi="Arial" w:cs="Arial"/>
          <w:b/>
          <w:bCs/>
          <w:noProof/>
          <w:szCs w:val="20"/>
        </w:rPr>
      </w:pPr>
      <w:r w:rsidRPr="00D558FB">
        <w:rPr>
          <w:rFonts w:ascii="Arial" w:eastAsia="돋움" w:hAnsi="Arial" w:cs="Arial"/>
          <w:b/>
          <w:bCs/>
          <w:noProof/>
          <w:szCs w:val="20"/>
        </w:rPr>
        <w:t>Reference</w:t>
      </w:r>
    </w:p>
    <w:p w14:paraId="116FBAFE" w14:textId="20D562FE" w:rsidR="00D558FB" w:rsidRPr="00D558FB" w:rsidRDefault="00D558FB" w:rsidP="00D558FB">
      <w:pPr>
        <w:snapToGrid w:val="0"/>
        <w:rPr>
          <w:rFonts w:ascii="Arial" w:eastAsia="돋움" w:hAnsi="Arial" w:cs="Arial"/>
          <w:noProof/>
          <w:szCs w:val="20"/>
        </w:rPr>
      </w:pPr>
      <w:r w:rsidRPr="00D558FB">
        <w:rPr>
          <w:rFonts w:ascii="Arial" w:eastAsia="돋움" w:hAnsi="Arial" w:cs="Arial"/>
          <w:noProof/>
          <w:szCs w:val="20"/>
        </w:rPr>
        <w:t xml:space="preserve">1. Park I, Kim KE, Kim J, et al. Mitochondrial matrix RTN4IP1/OPA10 is an oxidoreductase for coenzyme Q synthesis. </w:t>
      </w:r>
      <w:r w:rsidRPr="00D558FB">
        <w:rPr>
          <w:rFonts w:ascii="Arial" w:eastAsia="돋움" w:hAnsi="Arial" w:cs="Arial"/>
          <w:i/>
          <w:iCs/>
          <w:noProof/>
          <w:szCs w:val="20"/>
        </w:rPr>
        <w:t>Nat. Chem. Biol.</w:t>
      </w:r>
      <w:r w:rsidRPr="00D558FB">
        <w:rPr>
          <w:rFonts w:ascii="Arial" w:eastAsia="돋움" w:hAnsi="Arial" w:cs="Arial"/>
          <w:noProof/>
          <w:szCs w:val="20"/>
        </w:rPr>
        <w:t xml:space="preserve"> </w:t>
      </w:r>
      <w:r w:rsidRPr="00D558FB">
        <w:rPr>
          <w:rFonts w:ascii="Arial" w:eastAsia="돋움" w:hAnsi="Arial" w:cs="Arial"/>
          <w:b/>
          <w:bCs/>
          <w:noProof/>
          <w:szCs w:val="20"/>
        </w:rPr>
        <w:t>2024</w:t>
      </w:r>
      <w:r w:rsidRPr="00D558FB">
        <w:rPr>
          <w:rFonts w:ascii="Arial" w:eastAsia="돋움" w:hAnsi="Arial" w:cs="Arial"/>
          <w:noProof/>
          <w:szCs w:val="20"/>
        </w:rPr>
        <w:t>, 20, 221-233.</w:t>
      </w:r>
    </w:p>
    <w:p w14:paraId="066550E2" w14:textId="77777777" w:rsidR="00D558FB" w:rsidRPr="00D558FB" w:rsidRDefault="00D558FB" w:rsidP="00D558FB">
      <w:pPr>
        <w:snapToGrid w:val="0"/>
        <w:rPr>
          <w:rFonts w:ascii="Arial" w:eastAsia="돋움" w:hAnsi="Arial" w:cs="Arial"/>
          <w:noProof/>
          <w:szCs w:val="20"/>
        </w:rPr>
      </w:pPr>
      <w:r w:rsidRPr="00D558FB">
        <w:rPr>
          <w:rFonts w:ascii="Arial" w:eastAsia="돋움" w:hAnsi="Arial" w:cs="Arial"/>
          <w:noProof/>
          <w:szCs w:val="20"/>
        </w:rPr>
        <w:t xml:space="preserve">2. Lee YB, Rhee HW. Spray-type modifications: an emerging paradigm in post-translational modifications. </w:t>
      </w:r>
      <w:r w:rsidRPr="00D558FB">
        <w:rPr>
          <w:rFonts w:ascii="Arial" w:eastAsia="돋움" w:hAnsi="Arial" w:cs="Arial"/>
          <w:i/>
          <w:iCs/>
          <w:noProof/>
          <w:szCs w:val="20"/>
        </w:rPr>
        <w:t>Trends Biochem. Sci</w:t>
      </w:r>
      <w:r w:rsidRPr="00D558FB">
        <w:rPr>
          <w:rFonts w:ascii="Arial" w:eastAsia="돋움" w:hAnsi="Arial" w:cs="Arial"/>
          <w:noProof/>
          <w:szCs w:val="20"/>
        </w:rPr>
        <w:t xml:space="preserve">. </w:t>
      </w:r>
      <w:r w:rsidRPr="00D558FB">
        <w:rPr>
          <w:rFonts w:ascii="Arial" w:eastAsia="돋움" w:hAnsi="Arial" w:cs="Arial"/>
          <w:b/>
          <w:bCs/>
          <w:noProof/>
          <w:szCs w:val="20"/>
        </w:rPr>
        <w:t>2024</w:t>
      </w:r>
      <w:r w:rsidRPr="00D558FB">
        <w:rPr>
          <w:rFonts w:ascii="Arial" w:eastAsia="돋움" w:hAnsi="Arial" w:cs="Arial"/>
          <w:noProof/>
          <w:szCs w:val="20"/>
        </w:rPr>
        <w:t>, 49, 208-223.</w:t>
      </w:r>
    </w:p>
    <w:p w14:paraId="21C2EE3F" w14:textId="77777777" w:rsidR="00D558FB" w:rsidRPr="009120AF" w:rsidRDefault="00D558FB" w:rsidP="009120AF">
      <w:pPr>
        <w:jc w:val="both"/>
        <w:rPr>
          <w:rFonts w:ascii="Arial" w:hAnsi="Arial" w:cs="Arial"/>
        </w:rPr>
      </w:pPr>
    </w:p>
    <w:sectPr w:rsidR="00D558FB" w:rsidRPr="00912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70864" w14:textId="77777777" w:rsidR="00D01DEB" w:rsidRDefault="00D01DEB" w:rsidP="00D558FB">
      <w:pPr>
        <w:spacing w:after="0" w:line="240" w:lineRule="auto"/>
      </w:pPr>
      <w:r>
        <w:separator/>
      </w:r>
    </w:p>
  </w:endnote>
  <w:endnote w:type="continuationSeparator" w:id="0">
    <w:p w14:paraId="157E8021" w14:textId="77777777" w:rsidR="00D01DEB" w:rsidRDefault="00D01DEB" w:rsidP="00D5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80CD4" w14:textId="77777777" w:rsidR="00D01DEB" w:rsidRDefault="00D01DEB" w:rsidP="00D558FB">
      <w:pPr>
        <w:spacing w:after="0" w:line="240" w:lineRule="auto"/>
      </w:pPr>
      <w:r>
        <w:separator/>
      </w:r>
    </w:p>
  </w:footnote>
  <w:footnote w:type="continuationSeparator" w:id="0">
    <w:p w14:paraId="219F513A" w14:textId="77777777" w:rsidR="00D01DEB" w:rsidRDefault="00D01DEB" w:rsidP="00D5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BCF"/>
    <w:multiLevelType w:val="hybridMultilevel"/>
    <w:tmpl w:val="556C6E04"/>
    <w:lvl w:ilvl="0" w:tplc="CEA894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11"/>
    <w:rsid w:val="00016713"/>
    <w:rsid w:val="00027511"/>
    <w:rsid w:val="0025493E"/>
    <w:rsid w:val="00287B79"/>
    <w:rsid w:val="00482BB5"/>
    <w:rsid w:val="005D4311"/>
    <w:rsid w:val="00783ABD"/>
    <w:rsid w:val="009120AF"/>
    <w:rsid w:val="00A856C9"/>
    <w:rsid w:val="00D01DEB"/>
    <w:rsid w:val="00D558FB"/>
    <w:rsid w:val="00DE63F7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4769D"/>
  <w15:chartTrackingRefBased/>
  <w15:docId w15:val="{38D0C021-9C80-4C32-A8A9-2977622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A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5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D558FB"/>
  </w:style>
  <w:style w:type="paragraph" w:styleId="a5">
    <w:name w:val="footer"/>
    <w:basedOn w:val="a"/>
    <w:link w:val="Char0"/>
    <w:uiPriority w:val="99"/>
    <w:unhideWhenUsed/>
    <w:rsid w:val="00D5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D5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 hyun-woo</dc:creator>
  <cp:keywords/>
  <dc:description/>
  <cp:lastModifiedBy>이현우</cp:lastModifiedBy>
  <cp:revision>3</cp:revision>
  <dcterms:created xsi:type="dcterms:W3CDTF">2024-05-13T23:00:00Z</dcterms:created>
  <dcterms:modified xsi:type="dcterms:W3CDTF">2024-06-04T06:34:00Z</dcterms:modified>
</cp:coreProperties>
</file>