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4E35" w14:textId="38E2AC81" w:rsidR="00224415" w:rsidRPr="008D04D7" w:rsidRDefault="008F07E1" w:rsidP="008F07E1">
      <w:pPr>
        <w:rPr>
          <w:rFonts w:ascii="Times New Roman" w:hAnsi="Times New Roman" w:cs="Times New Roman"/>
          <w:sz w:val="22"/>
          <w:szCs w:val="22"/>
        </w:rPr>
      </w:pPr>
      <w:r w:rsidRPr="008F07E1">
        <w:rPr>
          <w:rFonts w:ascii="Times New Roman" w:hAnsi="Times New Roman" w:cs="Times New Roman"/>
          <w:sz w:val="22"/>
          <w:szCs w:val="22"/>
        </w:rPr>
        <w:t xml:space="preserve">Transcriptional and Epigenetic Regulation of </w:t>
      </w:r>
      <w:r w:rsidRPr="008D04D7">
        <w:rPr>
          <w:rFonts w:ascii="Times New Roman" w:hAnsi="Times New Roman" w:cs="Times New Roman"/>
          <w:sz w:val="22"/>
          <w:szCs w:val="22"/>
        </w:rPr>
        <w:t>Macrophage Activation and Differentiation</w:t>
      </w:r>
    </w:p>
    <w:p w14:paraId="6B00B56A" w14:textId="153C9A92" w:rsidR="008F07E1" w:rsidRPr="008D04D7" w:rsidRDefault="008F07E1" w:rsidP="008F07E1">
      <w:pPr>
        <w:rPr>
          <w:rFonts w:ascii="Times New Roman" w:hAnsi="Times New Roman" w:cs="Times New Roman"/>
          <w:sz w:val="22"/>
          <w:szCs w:val="22"/>
          <w:lang w:eastAsia="ko-Kore-KR"/>
        </w:rPr>
      </w:pPr>
    </w:p>
    <w:p w14:paraId="7792CD7A" w14:textId="171352D0" w:rsidR="009B6EDA" w:rsidRPr="00360D77" w:rsidRDefault="00547A0B" w:rsidP="00246521">
      <w:pPr>
        <w:widowControl/>
        <w:wordWrap/>
        <w:autoSpaceDE/>
        <w:autoSpaceDN/>
        <w:jc w:val="left"/>
        <w:rPr>
          <w:rFonts w:ascii="Times New Roman" w:eastAsia="Times New Roman" w:hAnsi="Times New Roman" w:cs="Times New Roman" w:hint="eastAsia"/>
          <w:kern w:val="0"/>
          <w:sz w:val="22"/>
          <w:szCs w:val="22"/>
          <w:lang w:eastAsia="ko-Kore-KR"/>
        </w:rPr>
      </w:pPr>
      <w:r w:rsidRPr="008D04D7">
        <w:rPr>
          <w:rFonts w:ascii="Times New Roman" w:eastAsia="Times New Roman" w:hAnsi="Times New Roman" w:cs="Times New Roman"/>
          <w:kern w:val="0"/>
          <w:sz w:val="22"/>
          <w:szCs w:val="22"/>
          <w:lang/>
        </w:rPr>
        <w:t xml:space="preserve">The differentiation and activation of macrophages require the timely regulation of gene expression, which depends on the interaction of various factors, including transcription factors and epigenetic modifications. Epigenetic changes also give macrophages the ability to switch rapidly between cellular programs, indicating the ability of epigenetic mechanisms to affect </w:t>
      </w:r>
      <w:r w:rsidRPr="008D04D7">
        <w:rPr>
          <w:rFonts w:ascii="Times New Roman" w:eastAsia="Times New Roman" w:hAnsi="Times New Roman" w:cs="Times New Roman"/>
          <w:kern w:val="0"/>
          <w:sz w:val="22"/>
          <w:szCs w:val="22"/>
        </w:rPr>
        <w:t>the activation and differentiation</w:t>
      </w:r>
      <w:r w:rsidRPr="008D04D7">
        <w:rPr>
          <w:rFonts w:ascii="Times New Roman" w:eastAsia="Times New Roman" w:hAnsi="Times New Roman" w:cs="Times New Roman"/>
          <w:kern w:val="0"/>
          <w:sz w:val="22"/>
          <w:szCs w:val="22"/>
          <w:lang/>
        </w:rPr>
        <w:t xml:space="preserve">. </w:t>
      </w:r>
      <w:r w:rsidRPr="008D04D7">
        <w:rPr>
          <w:rFonts w:ascii="Times New Roman" w:eastAsia="Times New Roman" w:hAnsi="Times New Roman" w:cs="Times New Roman"/>
          <w:kern w:val="0"/>
          <w:sz w:val="22"/>
          <w:szCs w:val="22"/>
        </w:rPr>
        <w:t>Previously</w:t>
      </w:r>
      <w:r w:rsidRPr="008D04D7">
        <w:rPr>
          <w:rFonts w:ascii="Times New Roman" w:eastAsia="Times New Roman" w:hAnsi="Times New Roman" w:cs="Times New Roman"/>
          <w:kern w:val="0"/>
          <w:sz w:val="22"/>
          <w:szCs w:val="22"/>
          <w:lang/>
        </w:rPr>
        <w:t xml:space="preserve">, we focused on key epigenetic events associated with macrophage </w:t>
      </w:r>
      <w:r w:rsidRPr="008D04D7">
        <w:rPr>
          <w:rFonts w:ascii="Times New Roman" w:eastAsia="Times New Roman" w:hAnsi="Times New Roman" w:cs="Times New Roman"/>
          <w:kern w:val="0"/>
          <w:sz w:val="22"/>
          <w:szCs w:val="22"/>
        </w:rPr>
        <w:t>tolerance</w:t>
      </w:r>
      <w:r w:rsidRPr="008D04D7">
        <w:rPr>
          <w:rFonts w:ascii="Times New Roman" w:eastAsia="Times New Roman" w:hAnsi="Times New Roman" w:cs="Times New Roman"/>
          <w:kern w:val="0"/>
          <w:sz w:val="22"/>
          <w:szCs w:val="22"/>
          <w:lang/>
        </w:rPr>
        <w:t>, highlighting events related to the formation of innate immune memory</w:t>
      </w:r>
      <w:r w:rsidRPr="008D04D7">
        <w:rPr>
          <w:rFonts w:ascii="Times New Roman" w:eastAsia="Times New Roman" w:hAnsi="Times New Roman" w:cs="Times New Roman"/>
          <w:kern w:val="0"/>
          <w:sz w:val="22"/>
          <w:szCs w:val="22"/>
        </w:rPr>
        <w:t xml:space="preserve"> and the reprogramming of macrophage epigenome to promote inflammatory activation. </w:t>
      </w:r>
      <w:r w:rsidR="002A106B">
        <w:rPr>
          <w:rFonts w:ascii="Times New Roman" w:eastAsia="Times New Roman" w:hAnsi="Times New Roman" w:cs="Times New Roman"/>
          <w:kern w:val="0"/>
          <w:sz w:val="22"/>
          <w:szCs w:val="22"/>
          <w:lang w:eastAsia="ko-Kore-KR"/>
        </w:rPr>
        <w:t>Today</w:t>
      </w:r>
      <w:r w:rsidR="00246521" w:rsidRPr="00246521">
        <w:rPr>
          <w:rFonts w:ascii="Times New Roman" w:eastAsia="Times New Roman" w:hAnsi="Times New Roman" w:cs="Times New Roman"/>
          <w:kern w:val="0"/>
          <w:sz w:val="22"/>
          <w:szCs w:val="22"/>
          <w:lang w:eastAsia="ko-Kore-KR"/>
        </w:rPr>
        <w:t xml:space="preserve">, we </w:t>
      </w:r>
      <w:r w:rsidR="00CA4D75">
        <w:rPr>
          <w:rFonts w:ascii="Times New Roman" w:eastAsia="Times New Roman" w:hAnsi="Times New Roman" w:cs="Times New Roman"/>
          <w:kern w:val="0"/>
          <w:sz w:val="22"/>
          <w:szCs w:val="22"/>
          <w:lang w:eastAsia="ko-Kore-KR"/>
        </w:rPr>
        <w:t>will discuss</w:t>
      </w:r>
      <w:r w:rsidR="00246521" w:rsidRPr="00246521">
        <w:rPr>
          <w:rFonts w:ascii="Times New Roman" w:eastAsia="Times New Roman" w:hAnsi="Times New Roman" w:cs="Times New Roman"/>
          <w:kern w:val="0"/>
          <w:sz w:val="22"/>
          <w:szCs w:val="22"/>
          <w:lang w:eastAsia="ko-Kore-KR"/>
        </w:rPr>
        <w:t xml:space="preserve"> RANKL-responsive human osteoclast-specific </w:t>
      </w:r>
      <w:proofErr w:type="spellStart"/>
      <w:r w:rsidR="00246521" w:rsidRPr="00246521">
        <w:rPr>
          <w:rFonts w:ascii="Times New Roman" w:eastAsia="Times New Roman" w:hAnsi="Times New Roman" w:cs="Times New Roman"/>
          <w:kern w:val="0"/>
          <w:sz w:val="22"/>
          <w:szCs w:val="22"/>
          <w:lang w:eastAsia="ko-Kore-KR"/>
        </w:rPr>
        <w:t>super</w:t>
      </w:r>
      <w:r w:rsidR="00CA4D75">
        <w:rPr>
          <w:rFonts w:ascii="Times New Roman" w:eastAsia="Times New Roman" w:hAnsi="Times New Roman" w:cs="Times New Roman"/>
          <w:kern w:val="0"/>
          <w:sz w:val="22"/>
          <w:szCs w:val="22"/>
          <w:lang w:eastAsia="ko-Kore-KR"/>
        </w:rPr>
        <w:t xml:space="preserve"> </w:t>
      </w:r>
      <w:r w:rsidR="00246521" w:rsidRPr="00246521">
        <w:rPr>
          <w:rFonts w:ascii="Times New Roman" w:eastAsia="Times New Roman" w:hAnsi="Times New Roman" w:cs="Times New Roman"/>
          <w:kern w:val="0"/>
          <w:sz w:val="22"/>
          <w:szCs w:val="22"/>
          <w:lang w:eastAsia="ko-Kore-KR"/>
        </w:rPr>
        <w:t>enhancer</w:t>
      </w:r>
      <w:proofErr w:type="spellEnd"/>
      <w:r w:rsidR="00246521" w:rsidRPr="00246521">
        <w:rPr>
          <w:rFonts w:ascii="Times New Roman" w:eastAsia="Times New Roman" w:hAnsi="Times New Roman" w:cs="Times New Roman"/>
          <w:kern w:val="0"/>
          <w:sz w:val="22"/>
          <w:szCs w:val="22"/>
          <w:lang w:eastAsia="ko-Kore-KR"/>
        </w:rPr>
        <w:t>s (SEs) and SE-associated enhancer RNAs (SE-</w:t>
      </w:r>
      <w:proofErr w:type="spellStart"/>
      <w:r w:rsidR="00246521" w:rsidRPr="00246521">
        <w:rPr>
          <w:rFonts w:ascii="Times New Roman" w:eastAsia="Times New Roman" w:hAnsi="Times New Roman" w:cs="Times New Roman"/>
          <w:kern w:val="0"/>
          <w:sz w:val="22"/>
          <w:szCs w:val="22"/>
          <w:lang w:eastAsia="ko-Kore-KR"/>
        </w:rPr>
        <w:t>eRNAs</w:t>
      </w:r>
      <w:proofErr w:type="spellEnd"/>
      <w:r w:rsidR="00246521" w:rsidRPr="00246521">
        <w:rPr>
          <w:rFonts w:ascii="Times New Roman" w:eastAsia="Times New Roman" w:hAnsi="Times New Roman" w:cs="Times New Roman"/>
          <w:kern w:val="0"/>
          <w:sz w:val="22"/>
          <w:szCs w:val="22"/>
          <w:lang w:eastAsia="ko-Kore-KR"/>
        </w:rPr>
        <w:t xml:space="preserve">) by integrating data obtained from </w:t>
      </w:r>
      <w:proofErr w:type="spellStart"/>
      <w:r w:rsidR="00246521" w:rsidRPr="00246521">
        <w:rPr>
          <w:rFonts w:ascii="Times New Roman" w:eastAsia="Times New Roman" w:hAnsi="Times New Roman" w:cs="Times New Roman"/>
          <w:kern w:val="0"/>
          <w:sz w:val="22"/>
          <w:szCs w:val="22"/>
          <w:lang w:eastAsia="ko-Kore-KR"/>
        </w:rPr>
        <w:t>ChIP</w:t>
      </w:r>
      <w:proofErr w:type="spellEnd"/>
      <w:r w:rsidR="00246521" w:rsidRPr="00246521">
        <w:rPr>
          <w:rFonts w:ascii="Times New Roman" w:eastAsia="Times New Roman" w:hAnsi="Times New Roman" w:cs="Times New Roman"/>
          <w:kern w:val="0"/>
          <w:sz w:val="22"/>
          <w:szCs w:val="22"/>
          <w:lang w:eastAsia="ko-Kore-KR"/>
        </w:rPr>
        <w:t xml:space="preserve">-seq, ATAC-seq, nuclear RNA-seq and PRO-seq analyses. </w:t>
      </w:r>
      <w:r w:rsidR="00D93644">
        <w:rPr>
          <w:rFonts w:ascii="Times New Roman" w:eastAsia="Times New Roman" w:hAnsi="Times New Roman" w:cs="Times New Roman"/>
          <w:kern w:val="0"/>
          <w:sz w:val="22"/>
          <w:szCs w:val="22"/>
          <w:lang w:eastAsia="ko-Kore-KR"/>
        </w:rPr>
        <w:t>Interestingly</w:t>
      </w:r>
      <w:r w:rsidR="00246521" w:rsidRPr="00246521">
        <w:rPr>
          <w:rFonts w:ascii="Times New Roman" w:eastAsia="Times New Roman" w:hAnsi="Times New Roman" w:cs="Times New Roman"/>
          <w:kern w:val="0"/>
          <w:sz w:val="22"/>
          <w:szCs w:val="22"/>
          <w:lang w:eastAsia="ko-Kore-KR"/>
        </w:rPr>
        <w:t>, we found increased chromatin accessibility in SE regions, where RNA polymerase II was significantly recruited to induce the extragenic transcription of SE-</w:t>
      </w:r>
      <w:proofErr w:type="spellStart"/>
      <w:r w:rsidR="00246521" w:rsidRPr="00246521">
        <w:rPr>
          <w:rFonts w:ascii="Times New Roman" w:eastAsia="Times New Roman" w:hAnsi="Times New Roman" w:cs="Times New Roman"/>
          <w:kern w:val="0"/>
          <w:sz w:val="22"/>
          <w:szCs w:val="22"/>
          <w:lang w:eastAsia="ko-Kore-KR"/>
        </w:rPr>
        <w:t>eRNAs</w:t>
      </w:r>
      <w:proofErr w:type="spellEnd"/>
      <w:r w:rsidR="00246521" w:rsidRPr="00246521">
        <w:rPr>
          <w:rFonts w:ascii="Times New Roman" w:eastAsia="Times New Roman" w:hAnsi="Times New Roman" w:cs="Times New Roman"/>
          <w:kern w:val="0"/>
          <w:sz w:val="22"/>
          <w:szCs w:val="22"/>
          <w:lang w:eastAsia="ko-Kore-KR"/>
        </w:rPr>
        <w:t>, in human osteoclasts. Knocking down SE-</w:t>
      </w:r>
      <w:proofErr w:type="spellStart"/>
      <w:r w:rsidR="00246521" w:rsidRPr="00246521">
        <w:rPr>
          <w:rFonts w:ascii="Times New Roman" w:eastAsia="Times New Roman" w:hAnsi="Times New Roman" w:cs="Times New Roman"/>
          <w:kern w:val="0"/>
          <w:sz w:val="22"/>
          <w:szCs w:val="22"/>
          <w:lang w:eastAsia="ko-Kore-KR"/>
        </w:rPr>
        <w:t>eRNAs</w:t>
      </w:r>
      <w:proofErr w:type="spellEnd"/>
      <w:r w:rsidR="00246521" w:rsidRPr="00246521">
        <w:rPr>
          <w:rFonts w:ascii="Times New Roman" w:eastAsia="Times New Roman" w:hAnsi="Times New Roman" w:cs="Times New Roman"/>
          <w:kern w:val="0"/>
          <w:sz w:val="22"/>
          <w:szCs w:val="22"/>
          <w:lang w:eastAsia="ko-Kore-KR"/>
        </w:rPr>
        <w:t xml:space="preserve"> in the vicinity of the NFATc1 gene diminished the expression of NFATc1, a major regulator of osteoclasts, and osteoclast differentiation. Our genome-wide analysis revealed RANKL-inducible SEs and SE-</w:t>
      </w:r>
      <w:proofErr w:type="spellStart"/>
      <w:r w:rsidR="00246521" w:rsidRPr="00246521">
        <w:rPr>
          <w:rFonts w:ascii="Times New Roman" w:eastAsia="Times New Roman" w:hAnsi="Times New Roman" w:cs="Times New Roman"/>
          <w:kern w:val="0"/>
          <w:sz w:val="22"/>
          <w:szCs w:val="22"/>
          <w:lang w:eastAsia="ko-Kore-KR"/>
        </w:rPr>
        <w:t>eRNAs</w:t>
      </w:r>
      <w:proofErr w:type="spellEnd"/>
      <w:r w:rsidR="00246521" w:rsidRPr="00246521">
        <w:rPr>
          <w:rFonts w:ascii="Times New Roman" w:eastAsia="Times New Roman" w:hAnsi="Times New Roman" w:cs="Times New Roman"/>
          <w:kern w:val="0"/>
          <w:sz w:val="22"/>
          <w:szCs w:val="22"/>
          <w:lang w:eastAsia="ko-Kore-KR"/>
        </w:rPr>
        <w:t xml:space="preserve"> as osteoclast-specific signatures, which may contribute to the development of osteoclast-specific therapeutic interventions.</w:t>
      </w:r>
    </w:p>
    <w:sectPr w:rsidR="009B6EDA" w:rsidRPr="00360D77">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E1"/>
    <w:rsid w:val="00070E61"/>
    <w:rsid w:val="000D5C34"/>
    <w:rsid w:val="0010281B"/>
    <w:rsid w:val="00224415"/>
    <w:rsid w:val="00246521"/>
    <w:rsid w:val="002518CD"/>
    <w:rsid w:val="002A106B"/>
    <w:rsid w:val="003149E7"/>
    <w:rsid w:val="00360D77"/>
    <w:rsid w:val="00387020"/>
    <w:rsid w:val="003A5444"/>
    <w:rsid w:val="00411050"/>
    <w:rsid w:val="00416428"/>
    <w:rsid w:val="00437E59"/>
    <w:rsid w:val="00501770"/>
    <w:rsid w:val="0050305B"/>
    <w:rsid w:val="00547A0B"/>
    <w:rsid w:val="00570FA0"/>
    <w:rsid w:val="0057129D"/>
    <w:rsid w:val="005D436A"/>
    <w:rsid w:val="006A449F"/>
    <w:rsid w:val="006B6BF6"/>
    <w:rsid w:val="006F52BC"/>
    <w:rsid w:val="007201BC"/>
    <w:rsid w:val="0087307E"/>
    <w:rsid w:val="008D04D7"/>
    <w:rsid w:val="008F07E1"/>
    <w:rsid w:val="008F26EF"/>
    <w:rsid w:val="009613B2"/>
    <w:rsid w:val="009B6EDA"/>
    <w:rsid w:val="00A00CA4"/>
    <w:rsid w:val="00A26548"/>
    <w:rsid w:val="00A9198F"/>
    <w:rsid w:val="00A94042"/>
    <w:rsid w:val="00AD42CF"/>
    <w:rsid w:val="00AF2C66"/>
    <w:rsid w:val="00B20078"/>
    <w:rsid w:val="00B275B1"/>
    <w:rsid w:val="00B610E8"/>
    <w:rsid w:val="00B7386B"/>
    <w:rsid w:val="00BD6AF0"/>
    <w:rsid w:val="00C2393A"/>
    <w:rsid w:val="00C24F76"/>
    <w:rsid w:val="00C74D11"/>
    <w:rsid w:val="00CA4D75"/>
    <w:rsid w:val="00D93644"/>
    <w:rsid w:val="00F40CF9"/>
    <w:rsid w:val="00F528A3"/>
    <w:rsid w:val="00FE4BF3"/>
    <w:rsid w:val="00FF04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3B89B9"/>
  <w15:chartTrackingRefBased/>
  <w15:docId w15:val="{56D6B8AE-43FE-4B4C-8609-D59DBB6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6962">
      <w:bodyDiv w:val="1"/>
      <w:marLeft w:val="0"/>
      <w:marRight w:val="0"/>
      <w:marTop w:val="0"/>
      <w:marBottom w:val="0"/>
      <w:divBdr>
        <w:top w:val="none" w:sz="0" w:space="0" w:color="auto"/>
        <w:left w:val="none" w:sz="0" w:space="0" w:color="auto"/>
        <w:bottom w:val="none" w:sz="0" w:space="0" w:color="auto"/>
        <w:right w:val="none" w:sz="0" w:space="0" w:color="auto"/>
      </w:divBdr>
    </w:div>
    <w:div w:id="1507091931">
      <w:bodyDiv w:val="1"/>
      <w:marLeft w:val="0"/>
      <w:marRight w:val="0"/>
      <w:marTop w:val="0"/>
      <w:marBottom w:val="0"/>
      <w:divBdr>
        <w:top w:val="none" w:sz="0" w:space="0" w:color="auto"/>
        <w:left w:val="none" w:sz="0" w:space="0" w:color="auto"/>
        <w:bottom w:val="none" w:sz="0" w:space="0" w:color="auto"/>
        <w:right w:val="none" w:sz="0" w:space="0" w:color="auto"/>
      </w:divBdr>
      <w:divsChild>
        <w:div w:id="1229922332">
          <w:marLeft w:val="0"/>
          <w:marRight w:val="0"/>
          <w:marTop w:val="0"/>
          <w:marBottom w:val="0"/>
          <w:divBdr>
            <w:top w:val="none" w:sz="0" w:space="0" w:color="auto"/>
            <w:left w:val="none" w:sz="0" w:space="0" w:color="auto"/>
            <w:bottom w:val="none" w:sz="0" w:space="0" w:color="auto"/>
            <w:right w:val="none" w:sz="0" w:space="0" w:color="auto"/>
          </w:divBdr>
          <w:divsChild>
            <w:div w:id="1629310540">
              <w:marLeft w:val="0"/>
              <w:marRight w:val="0"/>
              <w:marTop w:val="0"/>
              <w:marBottom w:val="0"/>
              <w:divBdr>
                <w:top w:val="none" w:sz="0" w:space="0" w:color="auto"/>
                <w:left w:val="none" w:sz="0" w:space="0" w:color="auto"/>
                <w:bottom w:val="none" w:sz="0" w:space="0" w:color="auto"/>
                <w:right w:val="none" w:sz="0" w:space="0" w:color="auto"/>
              </w:divBdr>
              <w:divsChild>
                <w:div w:id="1621959605">
                  <w:marLeft w:val="0"/>
                  <w:marRight w:val="0"/>
                  <w:marTop w:val="0"/>
                  <w:marBottom w:val="0"/>
                  <w:divBdr>
                    <w:top w:val="none" w:sz="0" w:space="0" w:color="auto"/>
                    <w:left w:val="none" w:sz="0" w:space="0" w:color="auto"/>
                    <w:bottom w:val="none" w:sz="0" w:space="0" w:color="auto"/>
                    <w:right w:val="none" w:sz="0" w:space="0" w:color="auto"/>
                  </w:divBdr>
                  <w:divsChild>
                    <w:div w:id="1755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(교원) 박성호 (생명과학과)</dc:creator>
  <cp:keywords/>
  <dc:description/>
  <cp:lastModifiedBy>(교원) 박성호 (생명과학과)</cp:lastModifiedBy>
  <cp:revision>10</cp:revision>
  <dcterms:created xsi:type="dcterms:W3CDTF">2023-02-08T09:45:00Z</dcterms:created>
  <dcterms:modified xsi:type="dcterms:W3CDTF">2023-02-08T10:12:00Z</dcterms:modified>
</cp:coreProperties>
</file>